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zdt2pkzzka4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Anlaşmalı Boşanma Dilekçesi Örneği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İSTANBUL NÖBETÇİ AİLE MAHKEMESİNE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Davacı : A.B (T.C. Kimlik No: ____________) 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Adresi :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Davalı : B.B (T.C. Kimlik No: _____________) 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Adresi : 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Dava : Evlilik birliğinin temelinden sarsılması nedeniyle anlaşmalı boşanma 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Açıklamalar :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Davacı ile Davalı _____________ tarihinden bu yana evlidir. Bu evlilikten ______________ doğumlu müşterek çocuk D.B bulunmaktadır.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Davacı ile Davalı uyum sağlayamadığından müşterek hayat çekilmez bir hale gelmiş, evliliğin devamında tarafların ve toplumun hiçbir menfaati kalmamıştır.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Davacı ile Davalı medeni bir şekilde bir araya gelerek şartları ayrıntılı olarak görüştükten sonra boşanmanın hukuki ve mali sonuçlarını düzenleyen ve ekte sunulan protokolü birlikte imzalayarak kabul etmiştir.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i w:val="1"/>
          <w:iCs w:val="1"/>
          <w:rtl w:val="0"/>
        </w:rPr>
        <w:t xml:space="preserve">Devamında yarar ve umut görülmeyen evlilik birliğinin temelinden sarsılması nedeniyle tarafların boşanmasına karar verilmesi için işbu davanın açılma zorunluluğu doğmuştur. 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Hukuki Nedenler: Türk Medeni Kanununun 166. maddesi, Hukuk Muhakemeleri Kanunu ve ilgili kanun hükümleri 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Hukuki Deliller: Nüfus kayıtları, protokol, gerekirse tanık beyanları ve ikamesi mümkün her türlü yasal delil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Sonuç ve Talep: Yukarıda açıklanan ve re’sen dahi gözetilecek nedenlerle;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1- Türk Medeni Kanunun 166. maddesi uyarınca Davacı ile Davalının boşanmalarına, 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2- Ekte sunulan protokolün aynen hüküm altına alınmasına karar verilmesini saygılarımla arz ve talep ederim. 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Davacı 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A.B. imza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EKİ: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Protokol aslı 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Davacı nüfus cüzdanı fotokopisi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Davalı nüfus cüzdanı fotokopisi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