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8opfaopto2n5" w:id="0"/>
      <w:bookmarkEnd w:id="0"/>
      <w:r w:rsidDel="00000000" w:rsidR="00000000" w:rsidRPr="00000000">
        <w:rPr>
          <w:b w:val="1"/>
          <w:bCs w:val="1"/>
          <w:sz w:val="34"/>
          <w:szCs w:val="34"/>
          <w:rtl w:val="0"/>
        </w:rPr>
        <w:t xml:space="preserve">Boşanma Davası İstinaf Dilekçesi Örneği</w:t>
      </w:r>
    </w:p>
    <w:p w:rsidR="00000000" w:rsidDel="00000000" w:rsidP="00000000" w:rsidRDefault="00000000" w:rsidRPr="00000000" w14:paraId="00000002">
      <w:pPr>
        <w:spacing w:after="240" w:before="240" w:lineRule="auto"/>
        <w:rPr/>
      </w:pPr>
      <w:r w:rsidDel="00000000" w:rsidR="00000000" w:rsidRPr="00000000">
        <w:rPr>
          <w:rtl w:val="0"/>
        </w:rPr>
        <w:t xml:space="preserve">… BÖLGE ADLİYE MAHKEMESİ</w:t>
      </w:r>
    </w:p>
    <w:p w:rsidR="00000000" w:rsidDel="00000000" w:rsidP="00000000" w:rsidRDefault="00000000" w:rsidRPr="00000000" w14:paraId="00000003">
      <w:pPr>
        <w:spacing w:after="240" w:before="240" w:lineRule="auto"/>
        <w:rPr/>
      </w:pPr>
      <w:r w:rsidDel="00000000" w:rsidR="00000000" w:rsidRPr="00000000">
        <w:rPr>
          <w:rtl w:val="0"/>
        </w:rPr>
        <w:t xml:space="preserve">… HUKUK DAİRESİ’NE</w:t>
      </w:r>
    </w:p>
    <w:p w:rsidR="00000000" w:rsidDel="00000000" w:rsidP="00000000" w:rsidRDefault="00000000" w:rsidRPr="00000000" w14:paraId="00000004">
      <w:pPr>
        <w:spacing w:after="240" w:before="240" w:lineRule="auto"/>
        <w:rPr/>
      </w:pPr>
      <w:r w:rsidDel="00000000" w:rsidR="00000000" w:rsidRPr="00000000">
        <w:rPr>
          <w:rtl w:val="0"/>
        </w:rPr>
        <w:t xml:space="preserve">Gönderilmek Üzere;</w:t>
      </w:r>
    </w:p>
    <w:p w:rsidR="00000000" w:rsidDel="00000000" w:rsidP="00000000" w:rsidRDefault="00000000" w:rsidRPr="00000000" w14:paraId="00000005">
      <w:pPr>
        <w:spacing w:after="240" w:before="240" w:lineRule="auto"/>
        <w:rPr/>
      </w:pPr>
      <w:r w:rsidDel="00000000" w:rsidR="00000000" w:rsidRPr="00000000">
        <w:rPr>
          <w:rtl w:val="0"/>
        </w:rPr>
        <w:t xml:space="preserve">AİLE MAHKEMESİ’NE</w:t>
      </w:r>
    </w:p>
    <w:p w:rsidR="00000000" w:rsidDel="00000000" w:rsidP="00000000" w:rsidRDefault="00000000" w:rsidRPr="00000000" w14:paraId="00000006">
      <w:pPr>
        <w:spacing w:after="240" w:before="240" w:lineRule="auto"/>
        <w:rPr/>
      </w:pPr>
      <w:r w:rsidDel="00000000" w:rsidR="00000000" w:rsidRPr="00000000">
        <w:rPr>
          <w:rtl w:val="0"/>
        </w:rPr>
        <w:t xml:space="preserve">İstinaf Talebinde Bulunan</w:t>
      </w:r>
    </w:p>
    <w:p w:rsidR="00000000" w:rsidDel="00000000" w:rsidP="00000000" w:rsidRDefault="00000000" w:rsidRPr="00000000" w14:paraId="00000007">
      <w:pPr>
        <w:spacing w:after="240" w:before="240" w:lineRule="auto"/>
        <w:rPr/>
      </w:pPr>
      <w:r w:rsidDel="00000000" w:rsidR="00000000" w:rsidRPr="00000000">
        <w:rPr>
          <w:rtl w:val="0"/>
        </w:rPr>
        <w:t xml:space="preserve">Adı Soyadı : </w:t>
      </w:r>
    </w:p>
    <w:p w:rsidR="00000000" w:rsidDel="00000000" w:rsidP="00000000" w:rsidRDefault="00000000" w:rsidRPr="00000000" w14:paraId="00000008">
      <w:pPr>
        <w:spacing w:after="240" w:before="240" w:lineRule="auto"/>
        <w:rPr/>
      </w:pPr>
      <w:r w:rsidDel="00000000" w:rsidR="00000000" w:rsidRPr="00000000">
        <w:rPr>
          <w:rtl w:val="0"/>
        </w:rPr>
        <w:t xml:space="preserve">T.C. Kimlik No : </w:t>
      </w:r>
    </w:p>
    <w:p w:rsidR="00000000" w:rsidDel="00000000" w:rsidP="00000000" w:rsidRDefault="00000000" w:rsidRPr="00000000" w14:paraId="00000009">
      <w:pPr>
        <w:spacing w:after="240" w:before="240" w:lineRule="auto"/>
        <w:rPr/>
      </w:pPr>
      <w:r w:rsidDel="00000000" w:rsidR="00000000" w:rsidRPr="00000000">
        <w:rPr>
          <w:rtl w:val="0"/>
        </w:rPr>
        <w:t xml:space="preserve">Adres : </w:t>
      </w:r>
    </w:p>
    <w:p w:rsidR="00000000" w:rsidDel="00000000" w:rsidP="00000000" w:rsidRDefault="00000000" w:rsidRPr="00000000" w14:paraId="0000000A">
      <w:pPr>
        <w:spacing w:after="240" w:before="240" w:lineRule="auto"/>
        <w:rPr/>
      </w:pPr>
      <w:r w:rsidDel="00000000" w:rsidR="00000000" w:rsidRPr="00000000">
        <w:rPr>
          <w:rtl w:val="0"/>
        </w:rPr>
        <w:t xml:space="preserve">VEKİLİ : </w:t>
      </w:r>
    </w:p>
    <w:p w:rsidR="00000000" w:rsidDel="00000000" w:rsidP="00000000" w:rsidRDefault="00000000" w:rsidRPr="00000000" w14:paraId="0000000B">
      <w:pPr>
        <w:spacing w:after="240" w:before="240" w:lineRule="auto"/>
        <w:rPr/>
      </w:pPr>
      <w:r w:rsidDel="00000000" w:rsidR="00000000" w:rsidRPr="00000000">
        <w:rPr>
          <w:rtl w:val="0"/>
        </w:rPr>
        <w:t xml:space="preserve">KARŞI TARAF : </w:t>
      </w:r>
    </w:p>
    <w:p w:rsidR="00000000" w:rsidDel="00000000" w:rsidP="00000000" w:rsidRDefault="00000000" w:rsidRPr="00000000" w14:paraId="0000000C">
      <w:pPr>
        <w:spacing w:after="240" w:before="240" w:lineRule="auto"/>
        <w:rPr/>
      </w:pPr>
      <w:r w:rsidDel="00000000" w:rsidR="00000000" w:rsidRPr="00000000">
        <w:rPr>
          <w:rtl w:val="0"/>
        </w:rPr>
        <w:t xml:space="preserve">Adı Soyadı : </w:t>
      </w:r>
    </w:p>
    <w:p w:rsidR="00000000" w:rsidDel="00000000" w:rsidP="00000000" w:rsidRDefault="00000000" w:rsidRPr="00000000" w14:paraId="0000000D">
      <w:pPr>
        <w:spacing w:after="240" w:before="240" w:lineRule="auto"/>
        <w:rPr/>
      </w:pPr>
      <w:r w:rsidDel="00000000" w:rsidR="00000000" w:rsidRPr="00000000">
        <w:rPr>
          <w:rtl w:val="0"/>
        </w:rPr>
        <w:t xml:space="preserve">Adres : </w:t>
      </w:r>
    </w:p>
    <w:p w:rsidR="00000000" w:rsidDel="00000000" w:rsidP="00000000" w:rsidRDefault="00000000" w:rsidRPr="00000000" w14:paraId="0000000E">
      <w:pPr>
        <w:spacing w:after="240" w:before="240" w:lineRule="auto"/>
        <w:rPr/>
      </w:pPr>
      <w:r w:rsidDel="00000000" w:rsidR="00000000" w:rsidRPr="00000000">
        <w:rPr>
          <w:rtl w:val="0"/>
        </w:rPr>
        <w:t xml:space="preserve">VEKİLİ : </w:t>
      </w:r>
    </w:p>
    <w:p w:rsidR="00000000" w:rsidDel="00000000" w:rsidP="00000000" w:rsidRDefault="00000000" w:rsidRPr="00000000" w14:paraId="0000000F">
      <w:pPr>
        <w:spacing w:after="240" w:before="240" w:lineRule="auto"/>
        <w:rPr/>
      </w:pPr>
      <w:r w:rsidDel="00000000" w:rsidR="00000000" w:rsidRPr="00000000">
        <w:rPr>
          <w:rtl w:val="0"/>
        </w:rPr>
        <w:t xml:space="preserve">DOSYA BİLGİLERİ : … Aile Mahkemesinin … esas ve … sayılı kararı</w:t>
      </w:r>
    </w:p>
    <w:p w:rsidR="00000000" w:rsidDel="00000000" w:rsidP="00000000" w:rsidRDefault="00000000" w:rsidRPr="00000000" w14:paraId="00000010">
      <w:pPr>
        <w:spacing w:after="240" w:before="240" w:lineRule="auto"/>
        <w:rPr/>
      </w:pPr>
      <w:r w:rsidDel="00000000" w:rsidR="00000000" w:rsidRPr="00000000">
        <w:rPr>
          <w:rtl w:val="0"/>
        </w:rPr>
        <w:t xml:space="preserve">TEBLİĞ/ÖĞRENME T. : </w:t>
      </w:r>
    </w:p>
    <w:p w:rsidR="00000000" w:rsidDel="00000000" w:rsidP="00000000" w:rsidRDefault="00000000" w:rsidRPr="00000000" w14:paraId="00000011">
      <w:pPr>
        <w:spacing w:after="240" w:before="240" w:lineRule="auto"/>
        <w:rPr/>
      </w:pPr>
      <w:r w:rsidDel="00000000" w:rsidR="00000000" w:rsidRPr="00000000">
        <w:rPr>
          <w:rtl w:val="0"/>
        </w:rPr>
        <w:t xml:space="preserve">İSTİNAF NEDENLERİ : </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rtl w:val="0"/>
        </w:rPr>
        <w:t xml:space="preserve">… Aile Mahkemesinin … esas ve sayılı kararı hukuka aykırıdır.</w:t>
      </w:r>
    </w:p>
    <w:p w:rsidR="00000000" w:rsidDel="00000000" w:rsidP="00000000" w:rsidRDefault="00000000" w:rsidRPr="00000000" w14:paraId="00000013">
      <w:pPr>
        <w:numPr>
          <w:ilvl w:val="0"/>
          <w:numId w:val="10"/>
        </w:numPr>
        <w:spacing w:after="0" w:afterAutospacing="0" w:before="0" w:beforeAutospacing="0" w:lineRule="auto"/>
        <w:ind w:left="720" w:hanging="360"/>
      </w:pPr>
      <w:r w:rsidDel="00000000" w:rsidR="00000000" w:rsidRPr="00000000">
        <w:rPr>
          <w:rtl w:val="0"/>
        </w:rPr>
        <w:t xml:space="preserve">Yerel mahkeme TMK 166 maddesi gereğince yapması gereken kusur değerlendirmesini hüküm kurarken eksik bırakmıştır. Tarafların iddiaları gerekçeli karara tam olarak yansıtılmamıştır. Bu nedenle yerel mahkeme kararı HMK’nın 27 ve 297. Maddelerine aykırıdır. </w:t>
      </w:r>
    </w:p>
    <w:p w:rsidR="00000000" w:rsidDel="00000000" w:rsidP="00000000" w:rsidRDefault="00000000" w:rsidRPr="00000000" w14:paraId="00000014">
      <w:pPr>
        <w:numPr>
          <w:ilvl w:val="0"/>
          <w:numId w:val="11"/>
        </w:numPr>
        <w:spacing w:after="0" w:afterAutospacing="0" w:before="0" w:beforeAutospacing="0" w:lineRule="auto"/>
        <w:ind w:left="720" w:hanging="360"/>
      </w:pPr>
      <w:r w:rsidDel="00000000" w:rsidR="00000000" w:rsidRPr="00000000">
        <w:rPr>
          <w:rtl w:val="0"/>
        </w:rPr>
        <w:t xml:space="preserve">Kusur tespitinde hataya düşülmüştür.</w:t>
      </w:r>
    </w:p>
    <w:p w:rsidR="00000000" w:rsidDel="00000000" w:rsidP="00000000" w:rsidRDefault="00000000" w:rsidRPr="00000000" w14:paraId="00000015">
      <w:pPr>
        <w:numPr>
          <w:ilvl w:val="0"/>
          <w:numId w:val="5"/>
        </w:numPr>
        <w:spacing w:after="0" w:afterAutospacing="0" w:before="0" w:beforeAutospacing="0" w:lineRule="auto"/>
        <w:ind w:left="720" w:hanging="360"/>
      </w:pPr>
      <w:r w:rsidDel="00000000" w:rsidR="00000000" w:rsidRPr="00000000">
        <w:rPr>
          <w:rtl w:val="0"/>
        </w:rPr>
        <w:t xml:space="preserve">Dosyada mevcut tanık beyanları, sosyal medya mesajlaşmaları, cep telefonu SMS kayıtları boşanma davalarında önemli deliller arasında yer almaktadır. Buna rağmen kusur tespiti yapılırken mahkeme tüm bu delilleri göz ardı etmiş, dolayısıyla eşler arasında kusur tespiti yapılırken hataya düşülmüştür. </w:t>
      </w:r>
    </w:p>
    <w:p w:rsidR="00000000" w:rsidDel="00000000" w:rsidP="00000000" w:rsidRDefault="00000000" w:rsidRPr="00000000" w14:paraId="00000016">
      <w:pPr>
        <w:numPr>
          <w:ilvl w:val="0"/>
          <w:numId w:val="7"/>
        </w:numPr>
        <w:spacing w:after="0" w:afterAutospacing="0" w:before="0" w:beforeAutospacing="0" w:lineRule="auto"/>
        <w:ind w:left="720" w:hanging="360"/>
      </w:pPr>
      <w:r w:rsidDel="00000000" w:rsidR="00000000" w:rsidRPr="00000000">
        <w:rPr>
          <w:rtl w:val="0"/>
        </w:rPr>
        <w:t xml:space="preserve">Tanıklar dinlenmemiştir.</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 tarihli dilekçemiz ile olaya ilişkin birinci derede bilgi ve görgü sahibi olan tanık listemiz yerel mahkemeye iletilmiş olmasına karşın herhangi bir gerekçe ileri sürülmeksizin tanıklar dinlenmeden eksik incelemeye dayalı bir şekilde hüküm kurulmuştur. </w:t>
      </w:r>
    </w:p>
    <w:p w:rsidR="00000000" w:rsidDel="00000000" w:rsidP="00000000" w:rsidRDefault="00000000" w:rsidRPr="00000000" w14:paraId="00000018">
      <w:pPr>
        <w:numPr>
          <w:ilvl w:val="0"/>
          <w:numId w:val="9"/>
        </w:numPr>
        <w:spacing w:after="0" w:afterAutospacing="0" w:before="0" w:beforeAutospacing="0" w:lineRule="auto"/>
        <w:ind w:left="720" w:hanging="360"/>
      </w:pPr>
      <w:r w:rsidDel="00000000" w:rsidR="00000000" w:rsidRPr="00000000">
        <w:rPr>
          <w:rtl w:val="0"/>
        </w:rPr>
        <w:t xml:space="preserve">Nafaka miktarı hakkaniyete uygun şekilde belirlenmemiştir. </w:t>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rtl w:val="0"/>
        </w:rPr>
        <w:t xml:space="preserve">Nafaka miktarına etki eden en önemli hususlardan birisi tarafların sosyal ve ekonomik durumlarıdır. Ayrıca yaşam standartları nafaka miktarını belirleyen diğer bir önemli unsurdur. Yerel mahkeme tarafından tüm bu hususlar göz ardı edilerek karar verilmiş, takdir edilen nafaka miktarı günümüz ekonomik koşulların çok altında kalmaktadır. </w:t>
      </w:r>
    </w:p>
    <w:p w:rsidR="00000000" w:rsidDel="00000000" w:rsidP="00000000" w:rsidRDefault="00000000" w:rsidRPr="00000000" w14:paraId="0000001A">
      <w:pPr>
        <w:numPr>
          <w:ilvl w:val="0"/>
          <w:numId w:val="8"/>
        </w:numPr>
        <w:spacing w:after="0" w:afterAutospacing="0" w:before="0" w:beforeAutospacing="0" w:lineRule="auto"/>
        <w:ind w:left="720" w:hanging="360"/>
      </w:pPr>
      <w:r w:rsidDel="00000000" w:rsidR="00000000" w:rsidRPr="00000000">
        <w:rPr>
          <w:rtl w:val="0"/>
        </w:rPr>
        <w:t xml:space="preserve">Velayet konusunda çocuğun üstün yararı gözetilmemiştir.</w:t>
      </w:r>
    </w:p>
    <w:p w:rsidR="00000000" w:rsidDel="00000000" w:rsidP="00000000" w:rsidRDefault="00000000" w:rsidRPr="00000000" w14:paraId="0000001B">
      <w:pPr>
        <w:numPr>
          <w:ilvl w:val="0"/>
          <w:numId w:val="3"/>
        </w:numPr>
        <w:spacing w:after="240" w:before="0" w:beforeAutospacing="0" w:lineRule="auto"/>
        <w:ind w:left="720" w:hanging="360"/>
      </w:pPr>
      <w:r w:rsidDel="00000000" w:rsidR="00000000" w:rsidRPr="00000000">
        <w:rPr>
          <w:rtl w:val="0"/>
        </w:rPr>
        <w:t xml:space="preserve">Boşanma davalarında çocuğun üstün yararı gözetilmesi zorunludur. Bu konuda herhangi bir uzman görüşü alınmadığı gibi mahkemece çocuğun uyum, yaşam düzeni, eğitim durumu ve sosyal çevresi konusunda herhangi bir araştırma yapılmaksızın karar verilmiştir. Tüm bu hususlar çocuğun üstün menfaatine aykırıdır. </w:t>
      </w:r>
    </w:p>
    <w:p w:rsidR="00000000" w:rsidDel="00000000" w:rsidP="00000000" w:rsidRDefault="00000000" w:rsidRPr="00000000" w14:paraId="0000001C">
      <w:pPr>
        <w:spacing w:after="240" w:before="240" w:lineRule="auto"/>
        <w:rPr/>
      </w:pPr>
      <w:r w:rsidDel="00000000" w:rsidR="00000000" w:rsidRPr="00000000">
        <w:rPr>
          <w:i w:val="1"/>
          <w:iCs w:val="1"/>
          <w:rtl w:val="0"/>
        </w:rPr>
        <w:t xml:space="preserve">SONUÇ VE TALEP</w:t>
      </w:r>
      <w:r w:rsidDel="00000000" w:rsidR="00000000" w:rsidRPr="00000000">
        <w:rPr>
          <w:rtl w:val="0"/>
        </w:rPr>
        <w:t xml:space="preserve"> </w:t>
      </w:r>
      <w:r w:rsidDel="00000000" w:rsidR="00000000" w:rsidRPr="00000000">
        <w:rPr>
          <w:i w:val="1"/>
          <w:iCs w:val="1"/>
          <w:rtl w:val="0"/>
        </w:rPr>
        <w:t xml:space="preserve">:</w:t>
      </w:r>
      <w:r w:rsidDel="00000000" w:rsidR="00000000" w:rsidRPr="00000000">
        <w:rPr>
          <w:rtl w:val="0"/>
        </w:rPr>
        <w:t xml:space="preserve"> Açıklamış olduğumuz nedenlerden ötürü ve mahkemenizce re’sen gözetilecek durumlardan dolayı; </w:t>
      </w:r>
    </w:p>
    <w:p w:rsidR="00000000" w:rsidDel="00000000" w:rsidP="00000000" w:rsidRDefault="00000000" w:rsidRPr="00000000" w14:paraId="0000001D">
      <w:pPr>
        <w:numPr>
          <w:ilvl w:val="0"/>
          <w:numId w:val="6"/>
        </w:numPr>
        <w:spacing w:after="0" w:afterAutospacing="0" w:before="240" w:lineRule="auto"/>
        <w:ind w:left="720" w:hanging="360"/>
      </w:pPr>
      <w:r w:rsidDel="00000000" w:rsidR="00000000" w:rsidRPr="00000000">
        <w:rPr>
          <w:rtl w:val="0"/>
        </w:rPr>
        <w:t xml:space="preserve">Yerel mahkemenin … tarih ve … sayılı kararının kaldırılmasına,</w:t>
      </w:r>
    </w:p>
    <w:p w:rsidR="00000000" w:rsidDel="00000000" w:rsidP="00000000" w:rsidRDefault="00000000" w:rsidRPr="00000000" w14:paraId="0000001E">
      <w:pPr>
        <w:numPr>
          <w:ilvl w:val="0"/>
          <w:numId w:val="6"/>
        </w:numPr>
        <w:spacing w:after="0" w:afterAutospacing="0" w:before="0" w:beforeAutospacing="0" w:lineRule="auto"/>
        <w:ind w:left="720" w:hanging="360"/>
      </w:pPr>
      <w:r w:rsidDel="00000000" w:rsidR="00000000" w:rsidRPr="00000000">
        <w:rPr>
          <w:rtl w:val="0"/>
        </w:rPr>
        <w:t xml:space="preserve">Hataya düşülen kusur değerlendirmesinin yeniden yapılmasına,</w:t>
      </w:r>
    </w:p>
    <w:p w:rsidR="00000000" w:rsidDel="00000000" w:rsidP="00000000" w:rsidRDefault="00000000" w:rsidRPr="00000000" w14:paraId="0000001F">
      <w:pPr>
        <w:numPr>
          <w:ilvl w:val="0"/>
          <w:numId w:val="6"/>
        </w:numPr>
        <w:spacing w:after="0" w:afterAutospacing="0" w:before="0" w:beforeAutospacing="0" w:lineRule="auto"/>
        <w:ind w:left="720" w:hanging="360"/>
      </w:pPr>
      <w:r w:rsidDel="00000000" w:rsidR="00000000" w:rsidRPr="00000000">
        <w:rPr>
          <w:rtl w:val="0"/>
        </w:rPr>
        <w:t xml:space="preserve">Nafaka ve tazminat taleplerinin güncel ekonomik koşullar ve tarafların sosyal ekonomik durumları dikkate alınarak hakkaniyete uygun bir şekilde belirlenmesine,</w:t>
      </w:r>
    </w:p>
    <w:p w:rsidR="00000000" w:rsidDel="00000000" w:rsidP="00000000" w:rsidRDefault="00000000" w:rsidRPr="00000000" w14:paraId="00000020">
      <w:pPr>
        <w:numPr>
          <w:ilvl w:val="0"/>
          <w:numId w:val="6"/>
        </w:numPr>
        <w:spacing w:after="0" w:afterAutospacing="0" w:before="0" w:beforeAutospacing="0" w:lineRule="auto"/>
        <w:ind w:left="720" w:hanging="360"/>
      </w:pPr>
      <w:r w:rsidDel="00000000" w:rsidR="00000000" w:rsidRPr="00000000">
        <w:rPr>
          <w:rtl w:val="0"/>
        </w:rPr>
        <w:t xml:space="preserve">Dosyanın yeniden yargılama yapılmak üzere yerel mahkemesine gönderilmesi veya bu hususların mahkemenizce gözetilerek yeniden hüküm kurulmasına,</w:t>
      </w:r>
    </w:p>
    <w:p w:rsidR="00000000" w:rsidDel="00000000" w:rsidP="00000000" w:rsidRDefault="00000000" w:rsidRPr="00000000" w14:paraId="00000021">
      <w:pPr>
        <w:numPr>
          <w:ilvl w:val="0"/>
          <w:numId w:val="6"/>
        </w:numPr>
        <w:spacing w:after="240" w:before="0" w:beforeAutospacing="0" w:lineRule="auto"/>
        <w:ind w:left="720" w:hanging="360"/>
      </w:pPr>
      <w:r w:rsidDel="00000000" w:rsidR="00000000" w:rsidRPr="00000000">
        <w:rPr>
          <w:rtl w:val="0"/>
        </w:rPr>
        <w:t xml:space="preserve">Yargılama giderleri ile vekalet ücretinin karşı tarafa yükletilmesine,</w:t>
      </w:r>
    </w:p>
    <w:p w:rsidR="00000000" w:rsidDel="00000000" w:rsidP="00000000" w:rsidRDefault="00000000" w:rsidRPr="00000000" w14:paraId="00000022">
      <w:pPr>
        <w:spacing w:after="240" w:before="240" w:lineRule="auto"/>
        <w:rPr/>
      </w:pPr>
      <w:r w:rsidDel="00000000" w:rsidR="00000000" w:rsidRPr="00000000">
        <w:rPr>
          <w:rtl w:val="0"/>
        </w:rPr>
        <w:t xml:space="preserve">Karar verilmesi arz ve talep olunur. (tarih ve imza)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